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9" w:lineRule="auto"/>
        <w:jc w:val="center"/>
        <w:rPr/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¿Sin fronteras?</w:t>
      </w:r>
      <w:r w:rsidDel="00000000" w:rsidR="00000000" w:rsidRPr="00000000">
        <w:rPr/>
        <w:drawing>
          <wp:inline distB="114300" distT="114300" distL="114300" distR="114300">
            <wp:extent cx="5943600" cy="1968500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955800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199390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1981200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1955800"/>
            <wp:effectExtent b="0" l="0" r="0" t="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1968500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19685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19812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19685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29591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3">
    <w:pPr>
      <w:rPr/>
    </w:pPr>
    <w:r w:rsidDel="00000000" w:rsidR="00000000" w:rsidRPr="00000000">
      <w:rPr>
        <w:rtl w:val="0"/>
      </w:rPr>
      <w:t xml:space="preserve">Sophie, Mathieu, Sara y Rhea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10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9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